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0BE" w:rsidRDefault="009C20BE" w:rsidP="009C20BE">
      <w:pPr>
        <w:jc w:val="both"/>
        <w:rPr>
          <w:rFonts w:ascii="Times New Roman" w:hAnsi="Times New Roman" w:cs="Times New Roman"/>
          <w:b/>
          <w:color w:val="FF0000"/>
          <w:sz w:val="28"/>
          <w:szCs w:val="28"/>
        </w:rPr>
      </w:pPr>
      <w:r w:rsidRPr="009C20BE">
        <w:rPr>
          <w:rFonts w:ascii="Times New Roman" w:hAnsi="Times New Roman" w:cs="Times New Roman"/>
          <w:b/>
          <w:color w:val="FF0000"/>
          <w:sz w:val="28"/>
          <w:szCs w:val="28"/>
        </w:rPr>
        <w:t>Лекция 8</w:t>
      </w:r>
    </w:p>
    <w:p w:rsidR="00B51F90" w:rsidRDefault="00B51F90" w:rsidP="00B51F90">
      <w:pPr>
        <w:jc w:val="both"/>
        <w:rPr>
          <w:rFonts w:ascii="Times New Roman" w:hAnsi="Times New Roman" w:cs="Times New Roman"/>
          <w:sz w:val="24"/>
          <w:szCs w:val="24"/>
        </w:rPr>
      </w:pPr>
      <w:r>
        <w:rPr>
          <w:rFonts w:ascii="Times New Roman" w:hAnsi="Times New Roman" w:cs="Times New Roman"/>
          <w:b/>
          <w:sz w:val="24"/>
          <w:szCs w:val="24"/>
        </w:rPr>
        <w:t>ФАКТОРЫ НАДЕЖНОСТИ.</w:t>
      </w:r>
      <w:r>
        <w:rPr>
          <w:rFonts w:ascii="Times New Roman" w:hAnsi="Times New Roman" w:cs="Times New Roman"/>
          <w:b/>
          <w:sz w:val="24"/>
          <w:szCs w:val="24"/>
        </w:rPr>
        <w:t xml:space="preserve"> </w:t>
      </w:r>
      <w:r w:rsidRPr="00B41F1A">
        <w:rPr>
          <w:rFonts w:ascii="Times New Roman" w:hAnsi="Times New Roman" w:cs="Times New Roman"/>
          <w:b/>
          <w:sz w:val="24"/>
          <w:szCs w:val="24"/>
        </w:rPr>
        <w:t>ГИДРАВЛИЧЕСКИЕ ЗАТВОРЫ. КАНАЛИЗАЦИОННЫЕ СЕТИ</w:t>
      </w:r>
      <w:r>
        <w:rPr>
          <w:rFonts w:ascii="Times New Roman" w:hAnsi="Times New Roman" w:cs="Times New Roman"/>
          <w:b/>
          <w:sz w:val="24"/>
          <w:szCs w:val="24"/>
        </w:rPr>
        <w:t>.</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highlight w:val="yellow"/>
        </w:rPr>
        <w:t>Гидравлический затвор (сифон)</w:t>
      </w:r>
      <w:r w:rsidRPr="00B41F1A">
        <w:rPr>
          <w:rFonts w:ascii="Times New Roman" w:hAnsi="Times New Roman" w:cs="Times New Roman"/>
          <w:sz w:val="24"/>
          <w:szCs w:val="24"/>
        </w:rPr>
        <w:t xml:space="preserve"> является обязательным элементом, которым должны быть оборудованы все без исключения приемники сточных вод. Назначение гидрозатвора – препятствовать проникновению в помещение зловонных и взрывоопасных газов, образующихся при анаэробных процессах в системах водоотведения. Некоторые приемники сточных вод (унитазы, трапы и т.д.) имеют встроенные гидрозатворы. Гидрозатвор представляет собой изогнутый канал или трубу, заполненную слоем воды </w:t>
      </w:r>
      <w:proofErr w:type="spellStart"/>
      <w:r w:rsidRPr="00B41F1A">
        <w:rPr>
          <w:rFonts w:ascii="Times New Roman" w:hAnsi="Times New Roman" w:cs="Times New Roman"/>
          <w:sz w:val="24"/>
          <w:szCs w:val="24"/>
        </w:rPr>
        <w:t>Нз</w:t>
      </w:r>
      <w:proofErr w:type="spellEnd"/>
      <w:r w:rsidRPr="00B41F1A">
        <w:rPr>
          <w:rFonts w:ascii="Times New Roman" w:hAnsi="Times New Roman" w:cs="Times New Roman"/>
          <w:sz w:val="24"/>
          <w:szCs w:val="24"/>
        </w:rPr>
        <w:t>=60 мм, надежно закрывающим выход газов после сброса стоков в канализационную сеть. Сифоны диаметром 32 или 50 мм изготавливают из чугуна, пластмассы, керамики, цветных металлов. По конструкц</w:t>
      </w:r>
      <w:r>
        <w:rPr>
          <w:rFonts w:ascii="Times New Roman" w:hAnsi="Times New Roman" w:cs="Times New Roman"/>
          <w:sz w:val="24"/>
          <w:szCs w:val="24"/>
        </w:rPr>
        <w:t>ии сифоны бывают</w:t>
      </w:r>
      <w:r w:rsidRPr="00B41F1A">
        <w:rPr>
          <w:rFonts w:ascii="Times New Roman" w:hAnsi="Times New Roman" w:cs="Times New Roman"/>
          <w:sz w:val="24"/>
          <w:szCs w:val="24"/>
        </w:rPr>
        <w:t xml:space="preserve">: – </w:t>
      </w:r>
      <w:proofErr w:type="spellStart"/>
      <w:r w:rsidRPr="00B41F1A">
        <w:rPr>
          <w:rFonts w:ascii="Times New Roman" w:hAnsi="Times New Roman" w:cs="Times New Roman"/>
          <w:sz w:val="24"/>
          <w:szCs w:val="24"/>
        </w:rPr>
        <w:t>двухоборотные</w:t>
      </w:r>
      <w:proofErr w:type="spellEnd"/>
      <w:r w:rsidRPr="00B41F1A">
        <w:rPr>
          <w:rFonts w:ascii="Times New Roman" w:hAnsi="Times New Roman" w:cs="Times New Roman"/>
          <w:sz w:val="24"/>
          <w:szCs w:val="24"/>
        </w:rPr>
        <w:t xml:space="preserve"> с выпуском, направленным вниз, прямым, косым; – сифон с ревизией; – напольные (для ванн); – бутылочные. Все конструкции водяных затворов должны иметь гладкую внутреннюю поверхность без выступов и шероховатостей.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color w:val="FF0000"/>
          <w:sz w:val="24"/>
          <w:szCs w:val="24"/>
        </w:rPr>
        <w:t xml:space="preserve">Если давление </w:t>
      </w:r>
      <w:r w:rsidRPr="00B41F1A">
        <w:rPr>
          <w:rFonts w:ascii="Times New Roman" w:hAnsi="Times New Roman" w:cs="Times New Roman"/>
          <w:sz w:val="24"/>
          <w:szCs w:val="24"/>
        </w:rPr>
        <w:t xml:space="preserve">воздушной среды в канализационной сети и стояке становится ниже атмосферного, то уровень жидкости в гидрозатворе понижается и часть жидкости выплескивается в сеть или стояк, а когда понижение давления превышает величину высоты гидрозатвора </w:t>
      </w:r>
      <w:proofErr w:type="spellStart"/>
      <w:proofErr w:type="gramStart"/>
      <w:r w:rsidRPr="00B41F1A">
        <w:rPr>
          <w:rFonts w:ascii="Times New Roman" w:hAnsi="Times New Roman" w:cs="Times New Roman"/>
          <w:sz w:val="24"/>
          <w:szCs w:val="24"/>
        </w:rPr>
        <w:t>Рст</w:t>
      </w:r>
      <w:proofErr w:type="spellEnd"/>
      <w:r w:rsidRPr="00B41F1A">
        <w:rPr>
          <w:rFonts w:ascii="Times New Roman" w:hAnsi="Times New Roman" w:cs="Times New Roman"/>
          <w:sz w:val="24"/>
          <w:szCs w:val="24"/>
        </w:rPr>
        <w:t>&gt;</w:t>
      </w:r>
      <w:proofErr w:type="spellStart"/>
      <w:r w:rsidRPr="00B41F1A">
        <w:rPr>
          <w:rFonts w:ascii="Times New Roman" w:hAnsi="Times New Roman" w:cs="Times New Roman"/>
          <w:sz w:val="24"/>
          <w:szCs w:val="24"/>
        </w:rPr>
        <w:t>Нз</w:t>
      </w:r>
      <w:proofErr w:type="spellEnd"/>
      <w:proofErr w:type="gramEnd"/>
      <w:r w:rsidRPr="00B41F1A">
        <w:rPr>
          <w:rFonts w:ascii="Times New Roman" w:hAnsi="Times New Roman" w:cs="Times New Roman"/>
          <w:sz w:val="24"/>
          <w:szCs w:val="24"/>
        </w:rPr>
        <w:t xml:space="preserve">, то происходит срыв гидрозатвора.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highlight w:val="yellow"/>
        </w:rPr>
        <w:t>Канализационная сеть</w:t>
      </w:r>
      <w:r w:rsidRPr="00B41F1A">
        <w:rPr>
          <w:rFonts w:ascii="Times New Roman" w:hAnsi="Times New Roman" w:cs="Times New Roman"/>
          <w:sz w:val="24"/>
          <w:szCs w:val="24"/>
        </w:rPr>
        <w:t>. Внутренняя канализационная сеть состоит из отводных трубопроводов, стояков, выпусков, вытяжной части, устройств для прочистки. Отводные трубы служат для сбора сточных вод от санитарных приборов и передачи их в стояк. Отводные трубы присоединяют к гидрозатворам санитарных приборов, они имеют диаметр не менее максимального диаме</w:t>
      </w:r>
      <w:bookmarkStart w:id="0" w:name="_GoBack"/>
      <w:bookmarkEnd w:id="0"/>
      <w:r w:rsidRPr="00B41F1A">
        <w:rPr>
          <w:rFonts w:ascii="Times New Roman" w:hAnsi="Times New Roman" w:cs="Times New Roman"/>
          <w:sz w:val="24"/>
          <w:szCs w:val="24"/>
        </w:rPr>
        <w:t>тра выпуска, прибора или гидрозатвора. Трубы прокладывают с уклоном в сторону стояка. Все отводные трубопроводы прокладываются кратчайшим путем с установкой на концах и поворотах прочисток. Отводные трубы прокладываются по полу вдоль стен, а иногда под потолком нижерасположенного нежилого помещения в виде подвесных линий или же в междуэтажном перекрытии. При повышенных требованиях к отделке помещений подвесные трубопроводы маскируют путем устройства подшивных потолков, коробов. Канализационные стояки – вертикальные трубопроводы, предназначенные для транспортирования стоков в канализационный выпуск. Они собирают стоки от отводных труб и принимаются диаметром не менее наибольшего диаметра отводной трубы или выпуска прибора, присоединяемого к стояку. Минимальный диаметр – 50 мм. Размещаются стояки вблизи от санитарных приборов (в туалетах, кухнях). В свою очередь, санитарные приборы необходимо размещать по этажам здания друг под другом в целях уменьшения общего числа стояков. Канализационные стояки должны иметь одинаковый диаметр по всей высоте. Для вентиляции канализационных сетей устраивают вытяжные трубы, являющиеся продо</w:t>
      </w:r>
      <w:r>
        <w:rPr>
          <w:rFonts w:ascii="Times New Roman" w:hAnsi="Times New Roman" w:cs="Times New Roman"/>
          <w:sz w:val="24"/>
          <w:szCs w:val="24"/>
        </w:rPr>
        <w:t>лжением канализационных стояков</w:t>
      </w:r>
      <w:r w:rsidRPr="00B41F1A">
        <w:rPr>
          <w:rFonts w:ascii="Times New Roman" w:hAnsi="Times New Roman" w:cs="Times New Roman"/>
          <w:sz w:val="24"/>
          <w:szCs w:val="24"/>
        </w:rPr>
        <w:t xml:space="preserve">. Такие стояки называются вентилирующими. Для уменьшения количества вытяжных частей на кровле возможно объединение нескольких </w:t>
      </w:r>
      <w:proofErr w:type="gramStart"/>
      <w:r w:rsidRPr="00B41F1A">
        <w:rPr>
          <w:rFonts w:ascii="Times New Roman" w:hAnsi="Times New Roman" w:cs="Times New Roman"/>
          <w:sz w:val="24"/>
          <w:szCs w:val="24"/>
        </w:rPr>
        <w:t>стояков  сборным</w:t>
      </w:r>
      <w:proofErr w:type="gramEnd"/>
      <w:r w:rsidRPr="00B41F1A">
        <w:rPr>
          <w:rFonts w:ascii="Times New Roman" w:hAnsi="Times New Roman" w:cs="Times New Roman"/>
          <w:sz w:val="24"/>
          <w:szCs w:val="24"/>
        </w:rPr>
        <w:t xml:space="preserve"> трубопроводом и выводом одной</w:t>
      </w:r>
      <w:r>
        <w:rPr>
          <w:rFonts w:ascii="Times New Roman" w:hAnsi="Times New Roman" w:cs="Times New Roman"/>
          <w:sz w:val="24"/>
          <w:szCs w:val="24"/>
        </w:rPr>
        <w:t xml:space="preserve"> вентиляционной трубы на кровлю</w:t>
      </w:r>
      <w:r w:rsidRPr="00B41F1A">
        <w:rPr>
          <w:rFonts w:ascii="Times New Roman" w:hAnsi="Times New Roman" w:cs="Times New Roman"/>
          <w:sz w:val="24"/>
          <w:szCs w:val="24"/>
        </w:rPr>
        <w:t>.</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Вытяжная часть канализационных стояков устраивается для предотвращения отсасывания воды из гидравлических затворов (срыв затвора) при образовании вакуума в стояке во время сброса жидкости и для вентиляции внутренней канализационной сети при отсутствии стока или небольших расходах сточных вод. Загрязненный воздух и газы поднимаются по стояку и через вытяжную его часть выходят в атмосферу. </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lastRenderedPageBreak/>
        <w:tab/>
      </w:r>
      <w:r w:rsidRPr="00B41F1A">
        <w:rPr>
          <w:rFonts w:ascii="Times New Roman" w:hAnsi="Times New Roman" w:cs="Times New Roman"/>
          <w:sz w:val="24"/>
          <w:szCs w:val="24"/>
        </w:rPr>
        <w:t xml:space="preserve"> Устройство вентилируемых стояков:</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 – одиночный стояк;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 – группа стояков на одну вытяжку</w:t>
      </w:r>
      <w:r>
        <w:rPr>
          <w:rFonts w:ascii="Times New Roman" w:hAnsi="Times New Roman" w:cs="Times New Roman"/>
          <w:sz w:val="24"/>
          <w:szCs w:val="24"/>
        </w:rPr>
        <w:t>.</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До попадания сточных вод в стояк при их малом количестве наблюдается выход газов и воздуха из вытяжной части стояка, образно говоря, стояк «дышит». Внутри стояка воздух и газы занимают часть поперечного сечения и поднимаются в виде стержня вверх. Такой вид движения в</w:t>
      </w:r>
      <w:r>
        <w:rPr>
          <w:rFonts w:ascii="Times New Roman" w:hAnsi="Times New Roman" w:cs="Times New Roman"/>
          <w:sz w:val="24"/>
          <w:szCs w:val="24"/>
        </w:rPr>
        <w:t xml:space="preserve"> стояке называется «стержневым»</w:t>
      </w:r>
      <w:r w:rsidRPr="00B41F1A">
        <w:rPr>
          <w:rFonts w:ascii="Times New Roman" w:hAnsi="Times New Roman" w:cs="Times New Roman"/>
          <w:sz w:val="24"/>
          <w:szCs w:val="24"/>
        </w:rPr>
        <w:t xml:space="preserve">. Если количество сточных вод, которое входит в стояк, больше допустимого (критического) </w:t>
      </w:r>
      <w:proofErr w:type="spellStart"/>
      <w:r w:rsidRPr="00B41F1A">
        <w:rPr>
          <w:rFonts w:ascii="Times New Roman" w:hAnsi="Times New Roman" w:cs="Times New Roman"/>
          <w:sz w:val="24"/>
          <w:szCs w:val="24"/>
        </w:rPr>
        <w:t>qs</w:t>
      </w:r>
      <w:proofErr w:type="spellEnd"/>
      <w:r w:rsidRPr="00B41F1A">
        <w:rPr>
          <w:rFonts w:ascii="Times New Roman" w:hAnsi="Times New Roman" w:cs="Times New Roman"/>
          <w:sz w:val="24"/>
          <w:szCs w:val="24"/>
        </w:rPr>
        <w:t xml:space="preserve"> &gt; </w:t>
      </w:r>
      <w:proofErr w:type="spellStart"/>
      <w:r w:rsidRPr="00B41F1A">
        <w:rPr>
          <w:rFonts w:ascii="Times New Roman" w:hAnsi="Times New Roman" w:cs="Times New Roman"/>
          <w:sz w:val="24"/>
          <w:szCs w:val="24"/>
        </w:rPr>
        <w:t>qs</w:t>
      </w:r>
      <w:proofErr w:type="spellEnd"/>
      <w:r w:rsidRPr="00B41F1A">
        <w:rPr>
          <w:rFonts w:ascii="Times New Roman" w:hAnsi="Times New Roman" w:cs="Times New Roman"/>
          <w:sz w:val="24"/>
          <w:szCs w:val="24"/>
        </w:rPr>
        <w:t xml:space="preserve"> </w:t>
      </w:r>
      <w:proofErr w:type="spellStart"/>
      <w:r w:rsidRPr="00B41F1A">
        <w:rPr>
          <w:rFonts w:ascii="Times New Roman" w:hAnsi="Times New Roman" w:cs="Times New Roman"/>
          <w:sz w:val="24"/>
          <w:szCs w:val="24"/>
        </w:rPr>
        <w:t>доп</w:t>
      </w:r>
      <w:proofErr w:type="spellEnd"/>
      <w:r w:rsidRPr="00B41F1A">
        <w:rPr>
          <w:rFonts w:ascii="Times New Roman" w:hAnsi="Times New Roman" w:cs="Times New Roman"/>
          <w:sz w:val="24"/>
          <w:szCs w:val="24"/>
        </w:rPr>
        <w:t xml:space="preserve"> (при этом в отводном трубопроводе наполнение H </w:t>
      </w:r>
      <w:r>
        <w:rPr>
          <w:rFonts w:ascii="Times New Roman" w:hAnsi="Times New Roman" w:cs="Times New Roman"/>
          <w:sz w:val="24"/>
          <w:szCs w:val="24"/>
        </w:rPr>
        <w:t>/</w:t>
      </w:r>
      <w:r w:rsidRPr="00B41F1A">
        <w:rPr>
          <w:rFonts w:ascii="Times New Roman" w:hAnsi="Times New Roman" w:cs="Times New Roman"/>
          <w:sz w:val="24"/>
          <w:szCs w:val="24"/>
        </w:rPr>
        <w:t>d</w:t>
      </w:r>
      <w:r>
        <w:rPr>
          <w:rFonts w:ascii="Times New Roman" w:hAnsi="Times New Roman" w:cs="Times New Roman"/>
          <w:sz w:val="24"/>
          <w:szCs w:val="24"/>
        </w:rPr>
        <w:t xml:space="preserve"> </w:t>
      </w:r>
      <w:r w:rsidRPr="00B41F1A">
        <w:rPr>
          <w:rFonts w:ascii="Times New Roman" w:hAnsi="Times New Roman" w:cs="Times New Roman"/>
          <w:sz w:val="24"/>
          <w:szCs w:val="24"/>
        </w:rPr>
        <w:sym w:font="Symbol" w:char="F0F1"/>
      </w:r>
      <w:r>
        <w:rPr>
          <w:rFonts w:ascii="Times New Roman" w:hAnsi="Times New Roman" w:cs="Times New Roman"/>
          <w:sz w:val="24"/>
          <w:szCs w:val="24"/>
        </w:rPr>
        <w:t xml:space="preserve"> </w:t>
      </w:r>
      <w:r w:rsidRPr="00B41F1A">
        <w:rPr>
          <w:rFonts w:ascii="Times New Roman" w:hAnsi="Times New Roman" w:cs="Times New Roman"/>
          <w:sz w:val="24"/>
          <w:szCs w:val="24"/>
        </w:rPr>
        <w:t xml:space="preserve">0,6 ), то поток в стояке начинает движение вниз, постепенно смешивается со встречными потоками воздуха и газов, образуя </w:t>
      </w:r>
      <w:proofErr w:type="spellStart"/>
      <w:r w:rsidRPr="00B41F1A">
        <w:rPr>
          <w:rFonts w:ascii="Times New Roman" w:hAnsi="Times New Roman" w:cs="Times New Roman"/>
          <w:sz w:val="24"/>
          <w:szCs w:val="24"/>
        </w:rPr>
        <w:t>газовоздушную</w:t>
      </w:r>
      <w:proofErr w:type="spellEnd"/>
      <w:r w:rsidRPr="00B41F1A">
        <w:rPr>
          <w:rFonts w:ascii="Times New Roman" w:hAnsi="Times New Roman" w:cs="Times New Roman"/>
          <w:sz w:val="24"/>
          <w:szCs w:val="24"/>
        </w:rPr>
        <w:t xml:space="preserve"> смесь и занимая все сечение трубы. Такой вид движения </w:t>
      </w:r>
      <w:proofErr w:type="spellStart"/>
      <w:r w:rsidRPr="00B41F1A">
        <w:rPr>
          <w:rFonts w:ascii="Times New Roman" w:hAnsi="Times New Roman" w:cs="Times New Roman"/>
          <w:sz w:val="24"/>
          <w:szCs w:val="24"/>
        </w:rPr>
        <w:t>водовоздушной</w:t>
      </w:r>
      <w:proofErr w:type="spellEnd"/>
      <w:r w:rsidRPr="00B41F1A">
        <w:rPr>
          <w:rFonts w:ascii="Times New Roman" w:hAnsi="Times New Roman" w:cs="Times New Roman"/>
          <w:sz w:val="24"/>
          <w:szCs w:val="24"/>
        </w:rPr>
        <w:t xml:space="preserve"> смеси называется поршневым. Такой поршень при своем падении вниз начинает засасывать в стояк </w:t>
      </w:r>
      <w:proofErr w:type="gramStart"/>
      <w:r w:rsidRPr="00B41F1A">
        <w:rPr>
          <w:rFonts w:ascii="Times New Roman" w:hAnsi="Times New Roman" w:cs="Times New Roman"/>
          <w:sz w:val="24"/>
          <w:szCs w:val="24"/>
        </w:rPr>
        <w:t>воздух  (</w:t>
      </w:r>
      <w:proofErr w:type="spellStart"/>
      <w:proofErr w:type="gramEnd"/>
      <w:r w:rsidRPr="00B41F1A">
        <w:rPr>
          <w:rFonts w:ascii="Times New Roman" w:hAnsi="Times New Roman" w:cs="Times New Roman"/>
          <w:sz w:val="24"/>
          <w:szCs w:val="24"/>
        </w:rPr>
        <w:t>эжектировать</w:t>
      </w:r>
      <w:proofErr w:type="spellEnd"/>
      <w:r w:rsidRPr="00B41F1A">
        <w:rPr>
          <w:rFonts w:ascii="Times New Roman" w:hAnsi="Times New Roman" w:cs="Times New Roman"/>
          <w:sz w:val="24"/>
          <w:szCs w:val="24"/>
        </w:rPr>
        <w:t>) из атмосферы. Вытяжная часть стояка начинае</w:t>
      </w:r>
      <w:r>
        <w:rPr>
          <w:rFonts w:ascii="Times New Roman" w:hAnsi="Times New Roman" w:cs="Times New Roman"/>
          <w:sz w:val="24"/>
          <w:szCs w:val="24"/>
        </w:rPr>
        <w:t>т всасывать воздух из атмосферы.</w:t>
      </w:r>
      <w:r w:rsidRPr="00B41F1A">
        <w:rPr>
          <w:rFonts w:ascii="Times New Roman" w:hAnsi="Times New Roman" w:cs="Times New Roman"/>
          <w:sz w:val="24"/>
          <w:szCs w:val="24"/>
        </w:rPr>
        <w:t xml:space="preserve"> В случае сброса по стояку больших расходов сточных вод, когда количество поступающего через вытяжную часть воздуха недостаточно, применяются отдельные вытяжные стояки, при засорах на основном стояке вентилируемый стояк работает как резервный, пропуская часть стока.</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w:t>
      </w:r>
      <w:r w:rsidRPr="00B41F1A">
        <w:rPr>
          <w:rFonts w:ascii="Times New Roman" w:hAnsi="Times New Roman" w:cs="Times New Roman"/>
          <w:sz w:val="24"/>
          <w:szCs w:val="24"/>
          <w:highlight w:val="yellow"/>
        </w:rPr>
        <w:t>Высота вентиляционного патрубка</w:t>
      </w:r>
      <w:r w:rsidRPr="00B41F1A">
        <w:rPr>
          <w:rFonts w:ascii="Times New Roman" w:hAnsi="Times New Roman" w:cs="Times New Roman"/>
          <w:sz w:val="24"/>
          <w:szCs w:val="24"/>
        </w:rPr>
        <w:t xml:space="preserve"> зависит от вида кровли (для плоской – 0,3 м, для скатной – 0,5 м).</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Стояки размещаются вблизи санитарных приборов, по всей высоте имеют одинаковый диаметр. При невозможности вывести канализационные стояки выше кровли каждый стояк оканчивается вентиляционным клапаном (пропускающим воздух только в одну сторону – в стояк), устанавливаемым в устье стояка </w:t>
      </w:r>
      <w:proofErr w:type="gramStart"/>
      <w:r w:rsidRPr="00B41F1A">
        <w:rPr>
          <w:rFonts w:ascii="Times New Roman" w:hAnsi="Times New Roman" w:cs="Times New Roman"/>
          <w:sz w:val="24"/>
          <w:szCs w:val="24"/>
        </w:rPr>
        <w:t>над полом этажа</w:t>
      </w:r>
      <w:proofErr w:type="gramEnd"/>
      <w:r w:rsidRPr="00B41F1A">
        <w:rPr>
          <w:rFonts w:ascii="Times New Roman" w:hAnsi="Times New Roman" w:cs="Times New Roman"/>
          <w:sz w:val="24"/>
          <w:szCs w:val="24"/>
        </w:rPr>
        <w:t>, где установлены самые высокорасположенные приборы и оборудование.</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Выпуски служат для сбора стоков от одного или от группы стояков и отвода их в дворовую (внутриквартальную) канализацию. Они выполняются в виде горизонтальных трубопроводов, прокладываемых с уклоном в сторону дворовой (внутриквартальной) канализации. Диаметр выпуска должен быть не менее максимального диаметра стояка. Минимально допустимый уклон выпуска зависит от диаметра трубопровода: </w:t>
      </w:r>
      <w:r w:rsidRPr="00B41F1A">
        <w:rPr>
          <w:rFonts w:ascii="Times New Roman" w:hAnsi="Times New Roman" w:cs="Times New Roman"/>
          <w:sz w:val="24"/>
          <w:szCs w:val="24"/>
        </w:rPr>
        <w:sym w:font="Symbol" w:char="F0C6"/>
      </w:r>
      <w:r w:rsidRPr="00B41F1A">
        <w:rPr>
          <w:rFonts w:ascii="Times New Roman" w:hAnsi="Times New Roman" w:cs="Times New Roman"/>
          <w:sz w:val="24"/>
          <w:szCs w:val="24"/>
        </w:rPr>
        <w:t xml:space="preserve">50 – </w:t>
      </w:r>
      <w:proofErr w:type="spellStart"/>
      <w:r w:rsidRPr="00B41F1A">
        <w:rPr>
          <w:rFonts w:ascii="Times New Roman" w:hAnsi="Times New Roman" w:cs="Times New Roman"/>
          <w:sz w:val="24"/>
          <w:szCs w:val="24"/>
        </w:rPr>
        <w:t>i</w:t>
      </w:r>
      <w:r w:rsidRPr="006E277D">
        <w:rPr>
          <w:rFonts w:ascii="Times New Roman" w:hAnsi="Times New Roman" w:cs="Times New Roman"/>
          <w:sz w:val="24"/>
          <w:szCs w:val="24"/>
          <w:vertAlign w:val="subscript"/>
        </w:rPr>
        <w:t>min</w:t>
      </w:r>
      <w:proofErr w:type="spellEnd"/>
      <w:r w:rsidRPr="00B41F1A">
        <w:rPr>
          <w:rFonts w:ascii="Times New Roman" w:hAnsi="Times New Roman" w:cs="Times New Roman"/>
          <w:sz w:val="24"/>
          <w:szCs w:val="24"/>
        </w:rPr>
        <w:t xml:space="preserve">= 0,03; </w:t>
      </w:r>
      <w:r w:rsidRPr="00B41F1A">
        <w:rPr>
          <w:rFonts w:ascii="Times New Roman" w:hAnsi="Times New Roman" w:cs="Times New Roman"/>
          <w:sz w:val="24"/>
          <w:szCs w:val="24"/>
        </w:rPr>
        <w:sym w:font="Symbol" w:char="F0C6"/>
      </w:r>
      <w:r w:rsidRPr="00B41F1A">
        <w:rPr>
          <w:rFonts w:ascii="Times New Roman" w:hAnsi="Times New Roman" w:cs="Times New Roman"/>
          <w:sz w:val="24"/>
          <w:szCs w:val="24"/>
        </w:rPr>
        <w:t xml:space="preserve">100 – </w:t>
      </w:r>
      <w:proofErr w:type="spellStart"/>
      <w:r w:rsidRPr="00B41F1A">
        <w:rPr>
          <w:rFonts w:ascii="Times New Roman" w:hAnsi="Times New Roman" w:cs="Times New Roman"/>
          <w:sz w:val="24"/>
          <w:szCs w:val="24"/>
        </w:rPr>
        <w:t>i</w:t>
      </w:r>
      <w:r w:rsidRPr="006E277D">
        <w:rPr>
          <w:rFonts w:ascii="Times New Roman" w:hAnsi="Times New Roman" w:cs="Times New Roman"/>
          <w:sz w:val="24"/>
          <w:szCs w:val="24"/>
          <w:vertAlign w:val="subscript"/>
        </w:rPr>
        <w:t>min</w:t>
      </w:r>
      <w:proofErr w:type="spellEnd"/>
      <w:r w:rsidRPr="00B41F1A">
        <w:rPr>
          <w:rFonts w:ascii="Times New Roman" w:hAnsi="Times New Roman" w:cs="Times New Roman"/>
          <w:sz w:val="24"/>
          <w:szCs w:val="24"/>
        </w:rPr>
        <w:t xml:space="preserve">=0,02; </w:t>
      </w:r>
      <w:r w:rsidRPr="00B41F1A">
        <w:rPr>
          <w:rFonts w:ascii="Times New Roman" w:hAnsi="Times New Roman" w:cs="Times New Roman"/>
          <w:sz w:val="24"/>
          <w:szCs w:val="24"/>
        </w:rPr>
        <w:sym w:font="Symbol" w:char="F0C6"/>
      </w:r>
      <w:r w:rsidRPr="00B41F1A">
        <w:rPr>
          <w:rFonts w:ascii="Times New Roman" w:hAnsi="Times New Roman" w:cs="Times New Roman"/>
          <w:sz w:val="24"/>
          <w:szCs w:val="24"/>
        </w:rPr>
        <w:t xml:space="preserve">150 – </w:t>
      </w:r>
      <w:proofErr w:type="spellStart"/>
      <w:r w:rsidRPr="00B41F1A">
        <w:rPr>
          <w:rFonts w:ascii="Times New Roman" w:hAnsi="Times New Roman" w:cs="Times New Roman"/>
          <w:sz w:val="24"/>
          <w:szCs w:val="24"/>
        </w:rPr>
        <w:t>i</w:t>
      </w:r>
      <w:r w:rsidRPr="006E277D">
        <w:rPr>
          <w:rFonts w:ascii="Times New Roman" w:hAnsi="Times New Roman" w:cs="Times New Roman"/>
          <w:sz w:val="24"/>
          <w:szCs w:val="24"/>
          <w:vertAlign w:val="subscript"/>
        </w:rPr>
        <w:t>min</w:t>
      </w:r>
      <w:proofErr w:type="spellEnd"/>
      <w:r w:rsidRPr="00B41F1A">
        <w:rPr>
          <w:rFonts w:ascii="Times New Roman" w:hAnsi="Times New Roman" w:cs="Times New Roman"/>
          <w:sz w:val="24"/>
          <w:szCs w:val="24"/>
        </w:rPr>
        <w:t>=0,01.</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Санитарные приборы, борта которых расположены ниже уровня люка ближайшего смотрового колодца, должны быть защищены от подтопления сточной жидкостью в случае его переполнения. В таких случаях допускается присоединение соответствующих санитарных приборов к отдельной системе канализации (изолированной от системы канализации вышерасположенных помещений) с устройством отдельного выпуска. На выпуске устраивается автоматизированная запорная арматура (канализационный затвор) или автоматическая насосная установка, управляемая по сигналу датчика, установленного на трубопроводе в подвале или вмонтированного в запорное устройство, и подачей аварийного сигнала в дежурное помещение или на диспетчерский пункт.</w:t>
      </w:r>
    </w:p>
    <w:p w:rsidR="009C20BE" w:rsidRDefault="009C20BE" w:rsidP="009C20BE">
      <w:pPr>
        <w:jc w:val="both"/>
        <w:rPr>
          <w:rFonts w:ascii="Times New Roman" w:hAnsi="Times New Roman" w:cs="Times New Roman"/>
          <w:sz w:val="24"/>
          <w:szCs w:val="24"/>
        </w:rPr>
      </w:pPr>
      <w:r>
        <w:rPr>
          <w:rFonts w:ascii="Times New Roman" w:hAnsi="Times New Roman" w:cs="Times New Roman"/>
          <w:sz w:val="24"/>
          <w:szCs w:val="24"/>
        </w:rPr>
        <w:tab/>
      </w:r>
      <w:r w:rsidRPr="00B41F1A">
        <w:rPr>
          <w:rFonts w:ascii="Times New Roman" w:hAnsi="Times New Roman" w:cs="Times New Roman"/>
          <w:sz w:val="24"/>
          <w:szCs w:val="24"/>
        </w:rPr>
        <w:t xml:space="preserve"> Для устройства сети применяются:</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 </w:t>
      </w:r>
      <w:r w:rsidRPr="00B41F1A">
        <w:rPr>
          <w:rFonts w:ascii="Times New Roman" w:hAnsi="Times New Roman" w:cs="Times New Roman"/>
          <w:sz w:val="24"/>
          <w:szCs w:val="24"/>
        </w:rPr>
        <w:sym w:font="Symbol" w:char="F0D8"/>
      </w:r>
      <w:r w:rsidRPr="00B41F1A">
        <w:rPr>
          <w:rFonts w:ascii="Times New Roman" w:hAnsi="Times New Roman" w:cs="Times New Roman"/>
          <w:sz w:val="24"/>
          <w:szCs w:val="24"/>
        </w:rPr>
        <w:t xml:space="preserve"> чугунные трубы ГОСТ 6942-98 </w:t>
      </w:r>
      <w:r w:rsidRPr="00B41F1A">
        <w:rPr>
          <w:rFonts w:ascii="Times New Roman" w:hAnsi="Times New Roman" w:cs="Times New Roman"/>
          <w:sz w:val="24"/>
          <w:szCs w:val="24"/>
        </w:rPr>
        <w:sym w:font="Symbol" w:char="F0C6"/>
      </w:r>
      <w:r w:rsidRPr="00B41F1A">
        <w:rPr>
          <w:rFonts w:ascii="Times New Roman" w:hAnsi="Times New Roman" w:cs="Times New Roman"/>
          <w:sz w:val="24"/>
          <w:szCs w:val="24"/>
        </w:rPr>
        <w:t xml:space="preserve"> 50, 100, 150 мм;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lastRenderedPageBreak/>
        <w:sym w:font="Symbol" w:char="F0D8"/>
      </w:r>
      <w:r w:rsidRPr="00B41F1A">
        <w:rPr>
          <w:rFonts w:ascii="Times New Roman" w:hAnsi="Times New Roman" w:cs="Times New Roman"/>
          <w:sz w:val="24"/>
          <w:szCs w:val="24"/>
        </w:rPr>
        <w:t xml:space="preserve"> трубы безнапорные полипропиленовые PPS ТУ 4926-002-88742502-00 </w:t>
      </w:r>
      <w:r w:rsidRPr="00B41F1A">
        <w:rPr>
          <w:rFonts w:ascii="Times New Roman" w:hAnsi="Times New Roman" w:cs="Times New Roman"/>
          <w:sz w:val="24"/>
          <w:szCs w:val="24"/>
        </w:rPr>
        <w:sym w:font="Symbol" w:char="F0C6"/>
      </w:r>
      <w:r w:rsidRPr="00B41F1A">
        <w:rPr>
          <w:rFonts w:ascii="Times New Roman" w:hAnsi="Times New Roman" w:cs="Times New Roman"/>
          <w:sz w:val="24"/>
          <w:szCs w:val="24"/>
        </w:rPr>
        <w:t>50, 110, 160 мм. Изменение направления труб, а также присоединение ответвлений производятся с помощью фасонных частей:</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 Отвод 90</w:t>
      </w:r>
      <w:r w:rsidRPr="006E277D">
        <w:rPr>
          <w:rFonts w:ascii="Times New Roman" w:hAnsi="Times New Roman" w:cs="Times New Roman"/>
          <w:sz w:val="24"/>
          <w:szCs w:val="24"/>
          <w:vertAlign w:val="superscript"/>
        </w:rPr>
        <w:t>о</w:t>
      </w:r>
      <w:r w:rsidRPr="00B41F1A">
        <w:rPr>
          <w:rFonts w:ascii="Times New Roman" w:hAnsi="Times New Roman" w:cs="Times New Roman"/>
          <w:sz w:val="24"/>
          <w:szCs w:val="24"/>
        </w:rPr>
        <w:t xml:space="preserve">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Тройник прямой</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 </w:t>
      </w:r>
      <w:proofErr w:type="gramStart"/>
      <w:r w:rsidRPr="00B41F1A">
        <w:rPr>
          <w:rFonts w:ascii="Times New Roman" w:hAnsi="Times New Roman" w:cs="Times New Roman"/>
          <w:sz w:val="24"/>
          <w:szCs w:val="24"/>
        </w:rPr>
        <w:t xml:space="preserve">Тройник </w:t>
      </w:r>
      <w:r>
        <w:rPr>
          <w:rFonts w:ascii="Times New Roman" w:hAnsi="Times New Roman" w:cs="Times New Roman"/>
          <w:sz w:val="24"/>
          <w:szCs w:val="24"/>
        </w:rPr>
        <w:t xml:space="preserve"> косой</w:t>
      </w:r>
      <w:proofErr w:type="gramEnd"/>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Отвод 110</w:t>
      </w:r>
      <w:r w:rsidRPr="006E277D">
        <w:rPr>
          <w:rFonts w:ascii="Times New Roman" w:hAnsi="Times New Roman" w:cs="Times New Roman"/>
          <w:sz w:val="24"/>
          <w:szCs w:val="24"/>
          <w:vertAlign w:val="superscript"/>
        </w:rPr>
        <w:t>о</w:t>
      </w:r>
      <w:r w:rsidRPr="00B41F1A">
        <w:rPr>
          <w:rFonts w:ascii="Times New Roman" w:hAnsi="Times New Roman" w:cs="Times New Roman"/>
          <w:sz w:val="24"/>
          <w:szCs w:val="24"/>
        </w:rPr>
        <w:t>, 120</w:t>
      </w:r>
      <w:r>
        <w:rPr>
          <w:rFonts w:ascii="Times New Roman" w:hAnsi="Times New Roman" w:cs="Times New Roman"/>
          <w:sz w:val="24"/>
          <w:szCs w:val="24"/>
          <w:vertAlign w:val="superscript"/>
        </w:rPr>
        <w:t>о</w:t>
      </w:r>
      <w:r w:rsidRPr="00B41F1A">
        <w:rPr>
          <w:rFonts w:ascii="Times New Roman" w:hAnsi="Times New Roman" w:cs="Times New Roman"/>
          <w:sz w:val="24"/>
          <w:szCs w:val="24"/>
        </w:rPr>
        <w:t>, 135</w:t>
      </w:r>
      <w:r w:rsidRPr="006E277D">
        <w:rPr>
          <w:rFonts w:ascii="Times New Roman" w:hAnsi="Times New Roman" w:cs="Times New Roman"/>
          <w:sz w:val="24"/>
          <w:szCs w:val="24"/>
          <w:vertAlign w:val="superscript"/>
        </w:rPr>
        <w:t>о</w:t>
      </w:r>
      <w:r w:rsidRPr="00B41F1A">
        <w:rPr>
          <w:rFonts w:ascii="Times New Roman" w:hAnsi="Times New Roman" w:cs="Times New Roman"/>
          <w:sz w:val="24"/>
          <w:szCs w:val="24"/>
        </w:rPr>
        <w:t>, 150</w:t>
      </w:r>
      <w:r w:rsidRPr="006E277D">
        <w:rPr>
          <w:rFonts w:ascii="Times New Roman" w:hAnsi="Times New Roman" w:cs="Times New Roman"/>
          <w:sz w:val="24"/>
          <w:szCs w:val="24"/>
          <w:vertAlign w:val="superscript"/>
        </w:rPr>
        <w:t>о</w:t>
      </w:r>
      <w:r w:rsidRPr="00B41F1A">
        <w:rPr>
          <w:rFonts w:ascii="Times New Roman" w:hAnsi="Times New Roman" w:cs="Times New Roman"/>
          <w:sz w:val="24"/>
          <w:szCs w:val="24"/>
        </w:rPr>
        <w:t xml:space="preserve">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Отступ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Муфта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Крест прямой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Крест</w:t>
      </w:r>
      <w:r>
        <w:rPr>
          <w:rFonts w:ascii="Times New Roman" w:hAnsi="Times New Roman" w:cs="Times New Roman"/>
          <w:sz w:val="24"/>
          <w:szCs w:val="24"/>
        </w:rPr>
        <w:t xml:space="preserve"> косой</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 Переход </w:t>
      </w:r>
    </w:p>
    <w:p w:rsidR="009C20BE" w:rsidRDefault="009C20BE" w:rsidP="009C20BE">
      <w:pPr>
        <w:jc w:val="both"/>
        <w:rPr>
          <w:rFonts w:ascii="Times New Roman" w:hAnsi="Times New Roman" w:cs="Times New Roman"/>
          <w:sz w:val="24"/>
          <w:szCs w:val="24"/>
        </w:rPr>
      </w:pPr>
      <w:r w:rsidRPr="00B41F1A">
        <w:rPr>
          <w:rFonts w:ascii="Times New Roman" w:hAnsi="Times New Roman" w:cs="Times New Roman"/>
          <w:sz w:val="24"/>
          <w:szCs w:val="24"/>
        </w:rPr>
        <w:t xml:space="preserve">Для прочистки сети используются ревизии и прочистки. </w:t>
      </w:r>
    </w:p>
    <w:p w:rsidR="009C20BE" w:rsidRDefault="009C20BE" w:rsidP="009C20BE">
      <w:pPr>
        <w:jc w:val="both"/>
        <w:rPr>
          <w:rFonts w:ascii="Times New Roman" w:hAnsi="Times New Roman" w:cs="Times New Roman"/>
          <w:sz w:val="24"/>
          <w:szCs w:val="24"/>
        </w:rPr>
      </w:pPr>
      <w:r w:rsidRPr="006E277D">
        <w:rPr>
          <w:rFonts w:ascii="Times New Roman" w:hAnsi="Times New Roman" w:cs="Times New Roman"/>
          <w:sz w:val="24"/>
          <w:szCs w:val="24"/>
          <w:highlight w:val="yellow"/>
        </w:rPr>
        <w:t>Ревизии</w:t>
      </w:r>
      <w:r w:rsidRPr="00B41F1A">
        <w:rPr>
          <w:rFonts w:ascii="Times New Roman" w:hAnsi="Times New Roman" w:cs="Times New Roman"/>
          <w:sz w:val="24"/>
          <w:szCs w:val="24"/>
        </w:rPr>
        <w:t xml:space="preserve"> устанавливаются на стояках на высоте 1 м от пола, а также, при необходимости, на горизонтальных участках. В зависимости от этажности зданий ревизии предусматриваются на первом и последнем этажах, </w:t>
      </w:r>
      <w:r w:rsidRPr="006E277D">
        <w:rPr>
          <w:rFonts w:ascii="Times New Roman" w:hAnsi="Times New Roman" w:cs="Times New Roman"/>
          <w:sz w:val="24"/>
          <w:szCs w:val="24"/>
        </w:rPr>
        <w:t>а в зданиях выше пяти этажей – через три этажа на последующем.</w:t>
      </w:r>
    </w:p>
    <w:p w:rsidR="009C20BE" w:rsidRDefault="009C20BE" w:rsidP="009C20BE">
      <w:pPr>
        <w:jc w:val="both"/>
        <w:rPr>
          <w:rFonts w:ascii="Times New Roman" w:hAnsi="Times New Roman" w:cs="Times New Roman"/>
          <w:sz w:val="24"/>
          <w:szCs w:val="24"/>
        </w:rPr>
      </w:pPr>
      <w:r w:rsidRPr="006E277D">
        <w:rPr>
          <w:rFonts w:ascii="Times New Roman" w:hAnsi="Times New Roman" w:cs="Times New Roman"/>
          <w:sz w:val="24"/>
          <w:szCs w:val="24"/>
        </w:rPr>
        <w:t xml:space="preserve"> </w:t>
      </w:r>
      <w:r w:rsidRPr="006E277D">
        <w:rPr>
          <w:rFonts w:ascii="Times New Roman" w:hAnsi="Times New Roman" w:cs="Times New Roman"/>
          <w:sz w:val="24"/>
          <w:szCs w:val="24"/>
          <w:highlight w:val="yellow"/>
        </w:rPr>
        <w:t>Прочистки</w:t>
      </w:r>
      <w:r w:rsidRPr="006E277D">
        <w:rPr>
          <w:rFonts w:ascii="Times New Roman" w:hAnsi="Times New Roman" w:cs="Times New Roman"/>
          <w:sz w:val="24"/>
          <w:szCs w:val="24"/>
        </w:rPr>
        <w:t xml:space="preserve"> устраиваются только на горизонтальных участках: </w:t>
      </w:r>
    </w:p>
    <w:p w:rsidR="009C20BE" w:rsidRDefault="009C20BE" w:rsidP="009C20BE">
      <w:pPr>
        <w:jc w:val="both"/>
        <w:rPr>
          <w:rFonts w:ascii="Times New Roman" w:hAnsi="Times New Roman" w:cs="Times New Roman"/>
          <w:sz w:val="24"/>
          <w:szCs w:val="24"/>
        </w:rPr>
      </w:pPr>
      <w:r w:rsidRPr="006E277D">
        <w:rPr>
          <w:rFonts w:ascii="Times New Roman" w:hAnsi="Times New Roman" w:cs="Times New Roman"/>
          <w:sz w:val="24"/>
          <w:szCs w:val="24"/>
        </w:rPr>
        <w:t xml:space="preserve"> в начале участка (на отводных линиях) при числе присоединяемых приборов 3 и более; </w:t>
      </w:r>
    </w:p>
    <w:p w:rsidR="009C20BE" w:rsidRPr="006E277D" w:rsidRDefault="009C20BE" w:rsidP="009C20BE">
      <w:pPr>
        <w:jc w:val="both"/>
        <w:rPr>
          <w:rFonts w:ascii="Times New Roman" w:hAnsi="Times New Roman" w:cs="Times New Roman"/>
          <w:sz w:val="24"/>
          <w:szCs w:val="24"/>
        </w:rPr>
      </w:pPr>
      <w:r w:rsidRPr="006E277D">
        <w:rPr>
          <w:rFonts w:ascii="Times New Roman" w:hAnsi="Times New Roman" w:cs="Times New Roman"/>
          <w:sz w:val="24"/>
          <w:szCs w:val="24"/>
        </w:rPr>
        <w:t xml:space="preserve"> на поворотах сети</w:t>
      </w:r>
      <w:r>
        <w:rPr>
          <w:rFonts w:ascii="Times New Roman" w:hAnsi="Times New Roman" w:cs="Times New Roman"/>
          <w:sz w:val="24"/>
          <w:szCs w:val="24"/>
        </w:rPr>
        <w:t>.</w:t>
      </w:r>
    </w:p>
    <w:p w:rsidR="00F07B99" w:rsidRDefault="00B51F90" w:rsidP="009C20BE"/>
    <w:sectPr w:rsidR="00F07B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6FE4"/>
    <w:rsid w:val="009C20BE"/>
    <w:rsid w:val="009C6FE4"/>
    <w:rsid w:val="00B51F90"/>
    <w:rsid w:val="00C32848"/>
    <w:rsid w:val="00C62E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17F34"/>
  <w15:chartTrackingRefBased/>
  <w15:docId w15:val="{F57F44B6-5B9B-4319-A171-DEF1D1E1A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C20B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1060</Words>
  <Characters>6048</Characters>
  <Application>Microsoft Office Word</Application>
  <DocSecurity>0</DocSecurity>
  <Lines>50</Lines>
  <Paragraphs>14</Paragraphs>
  <ScaleCrop>false</ScaleCrop>
  <Company/>
  <LinksUpToDate>false</LinksUpToDate>
  <CharactersWithSpaces>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Валентина Колпакова (Руководитель ОП)</dc:creator>
  <cp:keywords/>
  <dc:description/>
  <cp:lastModifiedBy>Валентина Колпакова (Руководитель ОП)</cp:lastModifiedBy>
  <cp:revision>3</cp:revision>
  <dcterms:created xsi:type="dcterms:W3CDTF">2022-10-01T12:44:00Z</dcterms:created>
  <dcterms:modified xsi:type="dcterms:W3CDTF">2022-10-03T02:19:00Z</dcterms:modified>
</cp:coreProperties>
</file>